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32"/>
        </w:rPr>
        <w:t>Consentimiento para Consultas – Clearinghouse (Part 382) – ES/EN</w:t>
      </w:r>
    </w:p>
    <w:p>
      <w:r>
        <w:t>Autorizo a [Nombre de la Empresa] a realizar consultas pre‑empleo y anuales en el Clearinghouse.</w:t>
      </w:r>
    </w:p>
    <w:p>
      <w:r>
        <w:t>I authorize [Company Name] to run pre‑employment and annual Clearinghouse queries.</w:t>
      </w:r>
    </w:p>
    <w:p>
      <w:r>
        <w:rPr>
          <w:b/>
          <w:sz w:val="28"/>
        </w:rPr>
        <w:t>Datos del Conductor / Driver Info</w:t>
      </w:r>
    </w:p>
    <w:p>
      <w:r>
        <w:t>Nombre/Name: __________________  Fecha/Date: ____  Licencia/License: ______  Estado/State: __</w:t>
      </w:r>
    </w:p>
    <w:p>
      <w:r>
        <w:rPr>
          <w:b/>
          <w:sz w:val="28"/>
        </w:rPr>
        <w:t>Firma / Signature</w:t>
      </w:r>
    </w:p>
    <w:p>
      <w:r>
        <w:t>Firma/Signature: __________________  Nombre/Printed Name: __________  Fecha/Date: 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